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114B" w14:textId="77777777" w:rsidR="00F00B6C" w:rsidRDefault="00F00B6C" w:rsidP="006220F1">
      <w:pPr>
        <w:spacing w:after="120" w:line="240" w:lineRule="auto"/>
      </w:pPr>
    </w:p>
    <w:p w14:paraId="2544E0D9" w14:textId="44DC576D" w:rsidR="00F00B6C" w:rsidRPr="00EE3EF9" w:rsidRDefault="00F00B6C" w:rsidP="00F00B6C">
      <w:pPr>
        <w:spacing w:after="120" w:line="240" w:lineRule="auto"/>
        <w:rPr>
          <w:rFonts w:eastAsia="Times New Roman" w:cstheme="minorHAnsi"/>
          <w:b/>
          <w:bCs/>
          <w:color w:val="202020"/>
          <w:sz w:val="32"/>
          <w:szCs w:val="32"/>
          <w:shd w:val="clear" w:color="auto" w:fill="FFFFFF"/>
        </w:rPr>
      </w:pPr>
      <w:r>
        <w:rPr>
          <w:rFonts w:eastAsia="Times New Roman" w:cstheme="minorHAnsi"/>
          <w:b/>
          <w:bCs/>
          <w:color w:val="202020"/>
          <w:sz w:val="32"/>
          <w:szCs w:val="32"/>
          <w:shd w:val="clear" w:color="auto" w:fill="FFFFFF"/>
        </w:rPr>
        <w:t>SPC</w:t>
      </w:r>
      <w:r w:rsidRPr="00EE3EF9">
        <w:rPr>
          <w:rFonts w:eastAsia="Times New Roman" w:cstheme="minorHAnsi"/>
          <w:b/>
          <w:bCs/>
          <w:color w:val="202020"/>
          <w:sz w:val="32"/>
          <w:szCs w:val="32"/>
          <w:shd w:val="clear" w:color="auto" w:fill="FFFFFF"/>
        </w:rPr>
        <w:t xml:space="preserve"> </w:t>
      </w:r>
      <w:r w:rsidR="00C144A9">
        <w:rPr>
          <w:rFonts w:eastAsia="Times New Roman" w:cstheme="minorHAnsi"/>
          <w:b/>
          <w:bCs/>
          <w:color w:val="202020"/>
          <w:sz w:val="32"/>
          <w:szCs w:val="32"/>
          <w:shd w:val="clear" w:color="auto" w:fill="FFFFFF"/>
        </w:rPr>
        <w:t>ANNUAL GENERAL MEETING</w:t>
      </w:r>
    </w:p>
    <w:p w14:paraId="1F587419" w14:textId="3E1F3533" w:rsidR="00F00B6C" w:rsidRDefault="00F00B6C" w:rsidP="00F00B6C">
      <w:pPr>
        <w:spacing w:after="120" w:line="240" w:lineRule="auto"/>
        <w:rPr>
          <w:b/>
          <w:bCs/>
          <w:sz w:val="28"/>
          <w:szCs w:val="28"/>
        </w:rPr>
      </w:pPr>
    </w:p>
    <w:p w14:paraId="3096ED7E" w14:textId="77777777" w:rsidR="00AF207C" w:rsidRDefault="00F36057" w:rsidP="00F36057">
      <w:pPr>
        <w:pStyle w:val="ListParagraph"/>
        <w:numPr>
          <w:ilvl w:val="0"/>
          <w:numId w:val="3"/>
        </w:numPr>
        <w:spacing w:after="120" w:line="240" w:lineRule="auto"/>
      </w:pPr>
      <w:r>
        <w:t>Executive</w:t>
      </w:r>
      <w:r w:rsidR="00AF207C">
        <w:t>:</w:t>
      </w:r>
    </w:p>
    <w:p w14:paraId="191D4CC2" w14:textId="7E52265E" w:rsidR="00F00B6C" w:rsidRDefault="00F00B6C" w:rsidP="00AF207C">
      <w:pPr>
        <w:pStyle w:val="ListParagraph"/>
        <w:numPr>
          <w:ilvl w:val="1"/>
          <w:numId w:val="3"/>
        </w:numPr>
        <w:spacing w:after="120" w:line="240" w:lineRule="auto"/>
      </w:pPr>
      <w:r>
        <w:t>We currently ar</w:t>
      </w:r>
      <w:r w:rsidR="00F36057">
        <w:t xml:space="preserve">e </w:t>
      </w:r>
      <w:r>
        <w:t xml:space="preserve">looking to fill </w:t>
      </w:r>
      <w:r w:rsidR="00F36057">
        <w:t>vacancies on the executive:</w:t>
      </w:r>
    </w:p>
    <w:p w14:paraId="077F612D" w14:textId="0C4DBB69" w:rsidR="00F36057" w:rsidRDefault="00F36057" w:rsidP="00F36057">
      <w:pPr>
        <w:pStyle w:val="ListParagraph"/>
        <w:numPr>
          <w:ilvl w:val="0"/>
          <w:numId w:val="2"/>
        </w:numPr>
        <w:spacing w:after="120" w:line="240" w:lineRule="auto"/>
      </w:pPr>
      <w:r>
        <w:t>Co-Chair</w:t>
      </w:r>
    </w:p>
    <w:p w14:paraId="00848562" w14:textId="3D3AD4BF" w:rsidR="00F36057" w:rsidRDefault="00F36057" w:rsidP="00F36057">
      <w:pPr>
        <w:pStyle w:val="ListParagraph"/>
        <w:numPr>
          <w:ilvl w:val="0"/>
          <w:numId w:val="2"/>
        </w:numPr>
        <w:spacing w:after="120" w:line="240" w:lineRule="auto"/>
      </w:pPr>
      <w:r>
        <w:t>Co-Chair</w:t>
      </w:r>
    </w:p>
    <w:p w14:paraId="4D38BE1B" w14:textId="02AC36A1" w:rsidR="00F36057" w:rsidRDefault="00F36057" w:rsidP="00F36057">
      <w:pPr>
        <w:pStyle w:val="ListParagraph"/>
        <w:numPr>
          <w:ilvl w:val="0"/>
          <w:numId w:val="2"/>
        </w:numPr>
        <w:spacing w:after="120" w:line="240" w:lineRule="auto"/>
      </w:pPr>
      <w:r>
        <w:t>Treasurer</w:t>
      </w:r>
    </w:p>
    <w:p w14:paraId="74B6F0E3" w14:textId="64102177" w:rsidR="00F36057" w:rsidRDefault="00F36057" w:rsidP="00F36057">
      <w:pPr>
        <w:pStyle w:val="ListParagraph"/>
        <w:numPr>
          <w:ilvl w:val="0"/>
          <w:numId w:val="2"/>
        </w:numPr>
        <w:spacing w:after="120" w:line="240" w:lineRule="auto"/>
      </w:pPr>
      <w:r>
        <w:t>Secretary</w:t>
      </w:r>
    </w:p>
    <w:p w14:paraId="207AD807" w14:textId="77777777" w:rsidR="00242006" w:rsidRDefault="00242006" w:rsidP="00242006">
      <w:pPr>
        <w:pStyle w:val="ListParagraph"/>
        <w:numPr>
          <w:ilvl w:val="0"/>
          <w:numId w:val="4"/>
        </w:numPr>
        <w:spacing w:after="120" w:line="240" w:lineRule="auto"/>
      </w:pPr>
      <w:r>
        <w:t>Constitution</w:t>
      </w:r>
    </w:p>
    <w:p w14:paraId="269F7620" w14:textId="77777777" w:rsidR="00242006" w:rsidRDefault="00242006" w:rsidP="00242006">
      <w:pPr>
        <w:pStyle w:val="ListParagraph"/>
        <w:numPr>
          <w:ilvl w:val="1"/>
          <w:numId w:val="4"/>
        </w:numPr>
        <w:spacing w:after="120" w:line="240" w:lineRule="auto"/>
      </w:pPr>
      <w:r>
        <w:t>Review</w:t>
      </w:r>
    </w:p>
    <w:p w14:paraId="1AB9AFE1" w14:textId="0F2F5A14" w:rsidR="0003521D" w:rsidRDefault="00242006" w:rsidP="00242006">
      <w:pPr>
        <w:pStyle w:val="ListParagraph"/>
        <w:numPr>
          <w:ilvl w:val="1"/>
          <w:numId w:val="4"/>
        </w:numPr>
        <w:spacing w:after="120" w:line="240" w:lineRule="auto"/>
      </w:pPr>
      <w:r>
        <w:t>Proposed amendments to the constitution</w:t>
      </w:r>
    </w:p>
    <w:p w14:paraId="2CA156A5" w14:textId="7757A88D" w:rsidR="001E46EA" w:rsidRDefault="00DF0CEA" w:rsidP="001E46EA">
      <w:pPr>
        <w:pStyle w:val="ListParagraph"/>
        <w:numPr>
          <w:ilvl w:val="0"/>
          <w:numId w:val="4"/>
        </w:numPr>
        <w:spacing w:after="120" w:line="240" w:lineRule="auto"/>
      </w:pPr>
      <w:r>
        <w:t>Budget proposal for 2024-25</w:t>
      </w:r>
    </w:p>
    <w:p w14:paraId="193CB0AA" w14:textId="7FB66B9E" w:rsidR="00DF0CEA" w:rsidRDefault="00C144A9" w:rsidP="00DF0CEA">
      <w:pPr>
        <w:pStyle w:val="ListParagraph"/>
        <w:numPr>
          <w:ilvl w:val="0"/>
          <w:numId w:val="4"/>
        </w:numPr>
        <w:spacing w:after="120" w:line="240" w:lineRule="auto"/>
      </w:pPr>
      <w:r>
        <w:t>Administrative</w:t>
      </w:r>
      <w:r w:rsidR="00DF0CEA">
        <w:t xml:space="preserve"> Report</w:t>
      </w:r>
    </w:p>
    <w:p w14:paraId="4B1BA2B8" w14:textId="38DE2AFF" w:rsidR="001E46EA" w:rsidRDefault="001E46EA" w:rsidP="00DF0CEA">
      <w:pPr>
        <w:pStyle w:val="ListParagraph"/>
        <w:numPr>
          <w:ilvl w:val="0"/>
          <w:numId w:val="4"/>
        </w:numPr>
        <w:spacing w:after="120" w:line="240" w:lineRule="auto"/>
      </w:pPr>
      <w:r>
        <w:t xml:space="preserve">New </w:t>
      </w:r>
      <w:r w:rsidR="00A725AE">
        <w:t>b</w:t>
      </w:r>
      <w:r>
        <w:t>usiness</w:t>
      </w:r>
    </w:p>
    <w:p w14:paraId="7779AE4F" w14:textId="5A0F5DE5" w:rsidR="00E8794E" w:rsidRDefault="00E8794E" w:rsidP="00DF0CEA">
      <w:pPr>
        <w:pStyle w:val="ListParagraph"/>
        <w:numPr>
          <w:ilvl w:val="0"/>
          <w:numId w:val="4"/>
        </w:numPr>
        <w:spacing w:after="120" w:line="240" w:lineRule="auto"/>
      </w:pPr>
      <w:r>
        <w:t>Next meeting dates</w:t>
      </w:r>
    </w:p>
    <w:p w14:paraId="71BEA768" w14:textId="77777777" w:rsidR="00C144A9" w:rsidRDefault="00C144A9" w:rsidP="00C144A9">
      <w:pPr>
        <w:spacing w:after="120" w:line="240" w:lineRule="auto"/>
      </w:pPr>
    </w:p>
    <w:p w14:paraId="067CB269" w14:textId="77777777" w:rsidR="00C144A9" w:rsidRDefault="00C144A9" w:rsidP="00C144A9">
      <w:pPr>
        <w:spacing w:after="120" w:line="240" w:lineRule="auto"/>
      </w:pPr>
    </w:p>
    <w:p w14:paraId="205090F0" w14:textId="77777777" w:rsidR="00C144A9" w:rsidRDefault="00C144A9" w:rsidP="00C144A9">
      <w:pPr>
        <w:spacing w:after="120" w:line="240" w:lineRule="auto"/>
      </w:pPr>
    </w:p>
    <w:p w14:paraId="0289706E" w14:textId="77777777" w:rsidR="00C144A9" w:rsidRDefault="00C144A9" w:rsidP="00C144A9">
      <w:pPr>
        <w:spacing w:after="120" w:line="240" w:lineRule="auto"/>
      </w:pPr>
    </w:p>
    <w:p w14:paraId="4D05F77C" w14:textId="77777777" w:rsidR="00C144A9" w:rsidRDefault="00C144A9" w:rsidP="00C144A9">
      <w:pPr>
        <w:spacing w:after="120" w:line="240" w:lineRule="auto"/>
      </w:pPr>
    </w:p>
    <w:p w14:paraId="4BA127FF" w14:textId="77777777" w:rsidR="00C144A9" w:rsidRDefault="00C144A9" w:rsidP="00C144A9">
      <w:pPr>
        <w:spacing w:after="120" w:line="240" w:lineRule="auto"/>
      </w:pPr>
    </w:p>
    <w:p w14:paraId="05E882CA" w14:textId="77777777" w:rsidR="00C144A9" w:rsidRDefault="00C144A9" w:rsidP="00C144A9">
      <w:pPr>
        <w:spacing w:after="120" w:line="240" w:lineRule="auto"/>
      </w:pPr>
    </w:p>
    <w:p w14:paraId="232ACA37" w14:textId="77777777" w:rsidR="00C144A9" w:rsidRDefault="00C144A9" w:rsidP="00C144A9">
      <w:pPr>
        <w:spacing w:after="120" w:line="240" w:lineRule="auto"/>
      </w:pPr>
    </w:p>
    <w:p w14:paraId="79962604" w14:textId="77777777" w:rsidR="00C144A9" w:rsidRDefault="00C144A9" w:rsidP="00C144A9">
      <w:pPr>
        <w:spacing w:after="120" w:line="240" w:lineRule="auto"/>
      </w:pPr>
    </w:p>
    <w:p w14:paraId="1B770F8B" w14:textId="77777777" w:rsidR="00C144A9" w:rsidRDefault="00C144A9" w:rsidP="00C144A9">
      <w:pPr>
        <w:spacing w:after="120" w:line="240" w:lineRule="auto"/>
      </w:pPr>
    </w:p>
    <w:p w14:paraId="1B0E7091" w14:textId="77777777" w:rsidR="00C144A9" w:rsidRDefault="00C144A9" w:rsidP="00C144A9">
      <w:pPr>
        <w:spacing w:after="120" w:line="240" w:lineRule="auto"/>
      </w:pPr>
    </w:p>
    <w:p w14:paraId="0C80D23A" w14:textId="77777777" w:rsidR="00C144A9" w:rsidRDefault="00C144A9" w:rsidP="00C144A9">
      <w:pPr>
        <w:spacing w:after="120" w:line="240" w:lineRule="auto"/>
      </w:pPr>
    </w:p>
    <w:p w14:paraId="3B2A08CC" w14:textId="77777777" w:rsidR="00C144A9" w:rsidRDefault="00C144A9" w:rsidP="00C144A9">
      <w:pPr>
        <w:spacing w:after="120" w:line="240" w:lineRule="auto"/>
      </w:pPr>
    </w:p>
    <w:p w14:paraId="5D855CAF" w14:textId="77777777" w:rsidR="00C144A9" w:rsidRDefault="00C144A9" w:rsidP="00C144A9">
      <w:pPr>
        <w:spacing w:after="120" w:line="240" w:lineRule="auto"/>
      </w:pPr>
    </w:p>
    <w:p w14:paraId="4DDB5EFF" w14:textId="77777777" w:rsidR="00C144A9" w:rsidRDefault="00C144A9" w:rsidP="00C144A9">
      <w:pPr>
        <w:spacing w:after="120" w:line="240" w:lineRule="auto"/>
      </w:pPr>
    </w:p>
    <w:p w14:paraId="481C1E96" w14:textId="77777777" w:rsidR="00C144A9" w:rsidRDefault="00C144A9" w:rsidP="00C144A9">
      <w:pPr>
        <w:spacing w:after="120" w:line="240" w:lineRule="auto"/>
      </w:pPr>
    </w:p>
    <w:p w14:paraId="7A528182" w14:textId="77777777" w:rsidR="00C144A9" w:rsidRDefault="00C144A9" w:rsidP="00C144A9">
      <w:pPr>
        <w:spacing w:after="120" w:line="240" w:lineRule="auto"/>
      </w:pPr>
    </w:p>
    <w:p w14:paraId="7C66B7BD" w14:textId="77777777" w:rsidR="00C144A9" w:rsidRDefault="00C144A9" w:rsidP="00C144A9">
      <w:pPr>
        <w:spacing w:after="120" w:line="240" w:lineRule="auto"/>
      </w:pPr>
    </w:p>
    <w:p w14:paraId="23A225B1" w14:textId="77777777" w:rsidR="00C144A9" w:rsidRDefault="00C144A9" w:rsidP="00C144A9">
      <w:pPr>
        <w:spacing w:after="120" w:line="240" w:lineRule="auto"/>
      </w:pPr>
    </w:p>
    <w:p w14:paraId="16077FE4" w14:textId="77777777" w:rsidR="00C144A9" w:rsidRDefault="00C144A9" w:rsidP="00C144A9">
      <w:pPr>
        <w:spacing w:after="120" w:line="240" w:lineRule="auto"/>
      </w:pPr>
    </w:p>
    <w:p w14:paraId="36F054CA" w14:textId="77777777" w:rsidR="00C144A9" w:rsidRDefault="00C144A9" w:rsidP="00C144A9">
      <w:pPr>
        <w:spacing w:after="120" w:line="240" w:lineRule="auto"/>
        <w:jc w:val="center"/>
        <w:rPr>
          <w:rFonts w:eastAsia="Times New Roman" w:cstheme="minorHAnsi"/>
          <w:b/>
          <w:bCs/>
          <w:color w:val="202020"/>
          <w:sz w:val="32"/>
          <w:szCs w:val="32"/>
          <w:shd w:val="clear" w:color="auto" w:fill="FFFFFF"/>
        </w:rPr>
      </w:pPr>
      <w:r w:rsidRPr="00EE3EF9">
        <w:rPr>
          <w:rFonts w:eastAsia="Times New Roman" w:cstheme="minorHAnsi"/>
          <w:b/>
          <w:bCs/>
          <w:color w:val="202020"/>
          <w:sz w:val="32"/>
          <w:szCs w:val="32"/>
          <w:shd w:val="clear" w:color="auto" w:fill="FFFFFF"/>
        </w:rPr>
        <w:lastRenderedPageBreak/>
        <w:t>ADMIN REPORT-PAC September 17, 2024</w:t>
      </w:r>
    </w:p>
    <w:p w14:paraId="3CF1A09A" w14:textId="77777777" w:rsidR="00C144A9" w:rsidRPr="00EE3EF9" w:rsidRDefault="00C144A9" w:rsidP="00C144A9">
      <w:pPr>
        <w:spacing w:after="120" w:line="240" w:lineRule="auto"/>
        <w:jc w:val="center"/>
        <w:rPr>
          <w:rFonts w:eastAsia="Times New Roman" w:cstheme="minorHAnsi"/>
          <w:b/>
          <w:bCs/>
          <w:color w:val="202020"/>
          <w:sz w:val="32"/>
          <w:szCs w:val="32"/>
          <w:shd w:val="clear" w:color="auto" w:fill="FFFFFF"/>
        </w:rPr>
      </w:pPr>
    </w:p>
    <w:p w14:paraId="1CAAF7E8" w14:textId="77777777" w:rsidR="00C144A9" w:rsidRPr="00EE3EF9" w:rsidRDefault="00C144A9" w:rsidP="00C144A9">
      <w:pPr>
        <w:spacing w:after="120" w:line="240" w:lineRule="auto"/>
        <w:rPr>
          <w:rFonts w:eastAsia="Times New Roman" w:cstheme="minorHAnsi"/>
          <w:b/>
          <w:bCs/>
          <w:color w:val="202020"/>
          <w:sz w:val="32"/>
          <w:szCs w:val="32"/>
          <w:shd w:val="clear" w:color="auto" w:fill="FFFFFF"/>
        </w:rPr>
      </w:pPr>
      <w:r w:rsidRPr="00EE3EF9">
        <w:rPr>
          <w:rFonts w:eastAsia="Times New Roman" w:cstheme="minorHAnsi"/>
          <w:b/>
          <w:bCs/>
          <w:color w:val="202020"/>
          <w:sz w:val="32"/>
          <w:szCs w:val="32"/>
          <w:shd w:val="clear" w:color="auto" w:fill="FFFFFF"/>
        </w:rPr>
        <w:t>LRSD NEWS/PRIORITIES</w:t>
      </w:r>
    </w:p>
    <w:p w14:paraId="65F54F74" w14:textId="77777777" w:rsidR="00C144A9" w:rsidRDefault="00C144A9" w:rsidP="00C144A9">
      <w:pPr>
        <w:pStyle w:val="paragraph"/>
        <w:spacing w:before="0" w:beforeAutospacing="0" w:after="120" w:afterAutospacing="0"/>
        <w:ind w:right="-405"/>
        <w:rPr>
          <w:rFonts w:asciiTheme="minorHAnsi" w:eastAsiaTheme="minorHAnsi" w:hAnsiTheme="minorHAnsi" w:cstheme="minorBidi"/>
          <w:sz w:val="22"/>
          <w:szCs w:val="22"/>
        </w:rPr>
      </w:pPr>
      <w:r>
        <w:rPr>
          <w:rFonts w:asciiTheme="minorHAnsi" w:eastAsiaTheme="minorHAnsi" w:hAnsiTheme="minorHAnsi" w:cstheme="minorBidi"/>
          <w:sz w:val="22"/>
          <w:szCs w:val="22"/>
        </w:rPr>
        <w:t>DIVISIONAL CELL PHONE POLICY FEEDBACK</w:t>
      </w:r>
    </w:p>
    <w:p w14:paraId="0EF5FC9F" w14:textId="77777777" w:rsidR="00C144A9" w:rsidRPr="000A0006" w:rsidRDefault="00C144A9" w:rsidP="00C144A9">
      <w:pPr>
        <w:pStyle w:val="paragraph"/>
        <w:spacing w:before="0" w:beforeAutospacing="0" w:after="120" w:afterAutospacing="0"/>
        <w:ind w:right="-405"/>
        <w:rPr>
          <w:rFonts w:asciiTheme="minorHAnsi" w:eastAsiaTheme="minorEastAsia" w:hAnsiTheme="minorHAnsi" w:cstheme="minorHAnsi"/>
          <w:b/>
          <w:highlight w:val="yellow"/>
        </w:rPr>
      </w:pPr>
      <w:r w:rsidRPr="000A0006">
        <w:rPr>
          <w:rFonts w:asciiTheme="minorHAnsi" w:hAnsiTheme="minorHAnsi" w:cstheme="minorHAnsi"/>
          <w:color w:val="202020"/>
          <w:sz w:val="22"/>
          <w:szCs w:val="22"/>
          <w:shd w:val="clear" w:color="auto" w:fill="FFFFFF"/>
        </w:rPr>
        <w:t xml:space="preserve">Although we have already established cell phone use guidelines at EGM, the division is in the process of creating a </w:t>
      </w:r>
      <w:r>
        <w:rPr>
          <w:rFonts w:asciiTheme="minorHAnsi" w:hAnsiTheme="minorHAnsi" w:cstheme="minorHAnsi"/>
          <w:color w:val="202020"/>
          <w:sz w:val="22"/>
          <w:szCs w:val="22"/>
          <w:shd w:val="clear" w:color="auto" w:fill="FFFFFF"/>
        </w:rPr>
        <w:t>D</w:t>
      </w:r>
      <w:r w:rsidRPr="000A0006">
        <w:rPr>
          <w:rFonts w:asciiTheme="minorHAnsi" w:hAnsiTheme="minorHAnsi" w:cstheme="minorHAnsi"/>
          <w:color w:val="202020"/>
          <w:sz w:val="22"/>
          <w:szCs w:val="22"/>
          <w:shd w:val="clear" w:color="auto" w:fill="FFFFFF"/>
        </w:rPr>
        <w:t xml:space="preserve">ivisional policy that reflects the </w:t>
      </w:r>
      <w:hyperlink r:id="rId5" w:tgtFrame="_blank" w:history="1">
        <w:r w:rsidRPr="000A0006">
          <w:rPr>
            <w:rStyle w:val="Hyperlink"/>
            <w:rFonts w:asciiTheme="minorHAnsi" w:hAnsiTheme="minorHAnsi" w:cstheme="minorHAnsi"/>
            <w:color w:val="A7372B"/>
            <w:sz w:val="22"/>
            <w:szCs w:val="22"/>
            <w:shd w:val="clear" w:color="auto" w:fill="FFFFFF"/>
          </w:rPr>
          <w:t>new ministerial guidelines on cellphone use</w:t>
        </w:r>
      </w:hyperlink>
      <w:r w:rsidRPr="000A0006">
        <w:rPr>
          <w:rFonts w:asciiTheme="minorHAnsi" w:hAnsiTheme="minorHAnsi" w:cstheme="minorHAnsi"/>
          <w:sz w:val="22"/>
          <w:szCs w:val="22"/>
        </w:rPr>
        <w:t xml:space="preserve">. </w:t>
      </w:r>
      <w:r w:rsidRPr="000A0006">
        <w:rPr>
          <w:rFonts w:asciiTheme="minorHAnsi" w:hAnsiTheme="minorHAnsi" w:cstheme="minorHAnsi"/>
          <w:color w:val="202020"/>
          <w:sz w:val="22"/>
          <w:szCs w:val="22"/>
          <w:shd w:val="clear" w:color="auto" w:fill="FFFFFF"/>
        </w:rPr>
        <w:t>As we </w:t>
      </w:r>
      <w:hyperlink r:id="rId6" w:tgtFrame="_blank" w:history="1">
        <w:r w:rsidRPr="000A0006">
          <w:rPr>
            <w:rStyle w:val="Hyperlink"/>
            <w:rFonts w:asciiTheme="minorHAnsi" w:hAnsiTheme="minorHAnsi" w:cstheme="minorHAnsi"/>
            <w:color w:val="A7372B"/>
            <w:sz w:val="22"/>
            <w:szCs w:val="22"/>
            <w:shd w:val="clear" w:color="auto" w:fill="FFFFFF"/>
          </w:rPr>
          <w:t>draf</w:t>
        </w:r>
        <w:r w:rsidRPr="000A0006">
          <w:rPr>
            <w:rStyle w:val="Hyperlink"/>
            <w:rFonts w:asciiTheme="minorHAnsi" w:hAnsiTheme="minorHAnsi" w:cstheme="minorHAnsi"/>
            <w:color w:val="A7372B"/>
            <w:sz w:val="22"/>
            <w:szCs w:val="22"/>
            <w:shd w:val="clear" w:color="auto" w:fill="FFFFFF"/>
          </w:rPr>
          <w:t>t</w:t>
        </w:r>
        <w:r w:rsidRPr="000A0006">
          <w:rPr>
            <w:rStyle w:val="Hyperlink"/>
            <w:rFonts w:asciiTheme="minorHAnsi" w:hAnsiTheme="minorHAnsi" w:cstheme="minorHAnsi"/>
            <w:color w:val="A7372B"/>
            <w:sz w:val="22"/>
            <w:szCs w:val="22"/>
            <w:shd w:val="clear" w:color="auto" w:fill="FFFFFF"/>
          </w:rPr>
          <w:t xml:space="preserve"> this policy</w:t>
        </w:r>
      </w:hyperlink>
      <w:r w:rsidRPr="000A0006">
        <w:rPr>
          <w:rFonts w:asciiTheme="minorHAnsi" w:hAnsiTheme="minorHAnsi" w:cstheme="minorHAnsi"/>
          <w:color w:val="202020"/>
          <w:sz w:val="22"/>
          <w:szCs w:val="22"/>
          <w:shd w:val="clear" w:color="auto" w:fill="FFFFFF"/>
        </w:rPr>
        <w:t> for the Louis Riel School Division Board of Trustees to adopt before November 1, 2024, we will regularly check in with students, staff, and families to gather feedback and make any necessary adjustments. Please use this </w:t>
      </w:r>
      <w:hyperlink r:id="rId7" w:tgtFrame="_blank" w:history="1">
        <w:r w:rsidRPr="000A0006">
          <w:rPr>
            <w:rStyle w:val="Hyperlink"/>
            <w:rFonts w:asciiTheme="minorHAnsi" w:hAnsiTheme="minorHAnsi" w:cstheme="minorHAnsi"/>
            <w:color w:val="A7372B"/>
            <w:sz w:val="22"/>
            <w:szCs w:val="22"/>
            <w:shd w:val="clear" w:color="auto" w:fill="FFFFFF"/>
          </w:rPr>
          <w:t xml:space="preserve">MS </w:t>
        </w:r>
        <w:r w:rsidRPr="000A0006">
          <w:rPr>
            <w:rStyle w:val="Hyperlink"/>
            <w:rFonts w:asciiTheme="minorHAnsi" w:hAnsiTheme="minorHAnsi" w:cstheme="minorHAnsi"/>
            <w:color w:val="A7372B"/>
            <w:sz w:val="22"/>
            <w:szCs w:val="22"/>
            <w:shd w:val="clear" w:color="auto" w:fill="FFFFFF"/>
          </w:rPr>
          <w:t>F</w:t>
        </w:r>
        <w:r w:rsidRPr="000A0006">
          <w:rPr>
            <w:rStyle w:val="Hyperlink"/>
            <w:rFonts w:asciiTheme="minorHAnsi" w:hAnsiTheme="minorHAnsi" w:cstheme="minorHAnsi"/>
            <w:color w:val="A7372B"/>
            <w:sz w:val="22"/>
            <w:szCs w:val="22"/>
            <w:shd w:val="clear" w:color="auto" w:fill="FFFFFF"/>
          </w:rPr>
          <w:t>orm</w:t>
        </w:r>
      </w:hyperlink>
      <w:r w:rsidRPr="000A0006">
        <w:rPr>
          <w:rFonts w:asciiTheme="minorHAnsi" w:hAnsiTheme="minorHAnsi" w:cstheme="minorHAnsi"/>
          <w:color w:val="202020"/>
          <w:sz w:val="22"/>
          <w:szCs w:val="22"/>
          <w:shd w:val="clear" w:color="auto" w:fill="FFFFFF"/>
        </w:rPr>
        <w:t> to share your thoughts on the draft policy. </w:t>
      </w:r>
    </w:p>
    <w:p w14:paraId="0DE90D52" w14:textId="77777777" w:rsidR="00C144A9" w:rsidRDefault="00C144A9" w:rsidP="00C144A9">
      <w:pPr>
        <w:spacing w:after="120" w:line="240" w:lineRule="auto"/>
        <w:rPr>
          <w:b/>
          <w:bCs/>
          <w:sz w:val="24"/>
          <w:szCs w:val="24"/>
        </w:rPr>
      </w:pPr>
    </w:p>
    <w:tbl>
      <w:tblPr>
        <w:tblStyle w:val="TableGrid"/>
        <w:tblW w:w="0" w:type="auto"/>
        <w:tblLook w:val="04A0" w:firstRow="1" w:lastRow="0" w:firstColumn="1" w:lastColumn="0" w:noHBand="0" w:noVBand="1"/>
      </w:tblPr>
      <w:tblGrid>
        <w:gridCol w:w="3116"/>
        <w:gridCol w:w="3117"/>
        <w:gridCol w:w="3117"/>
      </w:tblGrid>
      <w:tr w:rsidR="00C144A9" w14:paraId="74D81858" w14:textId="77777777" w:rsidTr="00791B30">
        <w:tc>
          <w:tcPr>
            <w:tcW w:w="3116" w:type="dxa"/>
          </w:tcPr>
          <w:p w14:paraId="40B0C70D" w14:textId="77777777" w:rsidR="00C144A9" w:rsidRDefault="00C144A9" w:rsidP="00791B30">
            <w:pPr>
              <w:spacing w:after="120"/>
              <w:jc w:val="center"/>
              <w:rPr>
                <w:b/>
                <w:bCs/>
                <w:sz w:val="24"/>
                <w:szCs w:val="24"/>
              </w:rPr>
            </w:pPr>
            <w:r>
              <w:rPr>
                <w:b/>
                <w:bCs/>
                <w:sz w:val="24"/>
                <w:szCs w:val="24"/>
              </w:rPr>
              <w:t>Ministerial Guidelines</w:t>
            </w:r>
          </w:p>
        </w:tc>
        <w:tc>
          <w:tcPr>
            <w:tcW w:w="3117" w:type="dxa"/>
          </w:tcPr>
          <w:p w14:paraId="58D10368" w14:textId="77777777" w:rsidR="00C144A9" w:rsidRDefault="00C144A9" w:rsidP="00791B30">
            <w:pPr>
              <w:spacing w:after="120"/>
              <w:jc w:val="center"/>
              <w:rPr>
                <w:b/>
                <w:bCs/>
                <w:sz w:val="24"/>
                <w:szCs w:val="24"/>
              </w:rPr>
            </w:pPr>
            <w:r>
              <w:rPr>
                <w:b/>
                <w:bCs/>
                <w:sz w:val="24"/>
                <w:szCs w:val="24"/>
              </w:rPr>
              <w:t>LRSD Policy</w:t>
            </w:r>
          </w:p>
        </w:tc>
        <w:tc>
          <w:tcPr>
            <w:tcW w:w="3117" w:type="dxa"/>
          </w:tcPr>
          <w:p w14:paraId="657C83C5" w14:textId="77777777" w:rsidR="00C144A9" w:rsidRDefault="00C144A9" w:rsidP="00791B30">
            <w:pPr>
              <w:spacing w:after="120"/>
              <w:jc w:val="center"/>
              <w:rPr>
                <w:b/>
                <w:bCs/>
                <w:sz w:val="24"/>
                <w:szCs w:val="24"/>
              </w:rPr>
            </w:pPr>
            <w:r>
              <w:rPr>
                <w:b/>
                <w:bCs/>
                <w:sz w:val="24"/>
                <w:szCs w:val="24"/>
              </w:rPr>
              <w:t>Feedback Form</w:t>
            </w:r>
          </w:p>
        </w:tc>
      </w:tr>
      <w:tr w:rsidR="00C144A9" w14:paraId="52ABD5A6" w14:textId="77777777" w:rsidTr="00791B30">
        <w:tc>
          <w:tcPr>
            <w:tcW w:w="3116" w:type="dxa"/>
          </w:tcPr>
          <w:p w14:paraId="212AEADF" w14:textId="77777777" w:rsidR="00C144A9" w:rsidRDefault="00C144A9" w:rsidP="00791B30">
            <w:pPr>
              <w:spacing w:after="120"/>
              <w:rPr>
                <w:b/>
                <w:bCs/>
                <w:sz w:val="24"/>
                <w:szCs w:val="24"/>
              </w:rPr>
            </w:pPr>
            <w:r w:rsidRPr="00D00D7B">
              <w:rPr>
                <w:b/>
                <w:bCs/>
                <w:sz w:val="24"/>
                <w:szCs w:val="24"/>
              </w:rPr>
              <w:drawing>
                <wp:inline distT="0" distB="0" distL="0" distR="0" wp14:anchorId="37D96877" wp14:editId="2A896BAF">
                  <wp:extent cx="1793613" cy="1771650"/>
                  <wp:effectExtent l="0" t="0" r="0" b="0"/>
                  <wp:docPr id="92998400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84005" name="Picture 1" descr="A qr code on a white background&#10;&#10;Description automatically generated"/>
                          <pic:cNvPicPr/>
                        </pic:nvPicPr>
                        <pic:blipFill>
                          <a:blip r:embed="rId8"/>
                          <a:stretch>
                            <a:fillRect/>
                          </a:stretch>
                        </pic:blipFill>
                        <pic:spPr>
                          <a:xfrm>
                            <a:off x="0" y="0"/>
                            <a:ext cx="1797769" cy="1775755"/>
                          </a:xfrm>
                          <a:prstGeom prst="rect">
                            <a:avLst/>
                          </a:prstGeom>
                        </pic:spPr>
                      </pic:pic>
                    </a:graphicData>
                  </a:graphic>
                </wp:inline>
              </w:drawing>
            </w:r>
          </w:p>
        </w:tc>
        <w:tc>
          <w:tcPr>
            <w:tcW w:w="3117" w:type="dxa"/>
          </w:tcPr>
          <w:p w14:paraId="06812D14" w14:textId="77777777" w:rsidR="00C144A9" w:rsidRDefault="00C144A9" w:rsidP="00791B30">
            <w:pPr>
              <w:spacing w:after="120"/>
              <w:rPr>
                <w:b/>
                <w:bCs/>
                <w:sz w:val="24"/>
                <w:szCs w:val="24"/>
              </w:rPr>
            </w:pPr>
            <w:r w:rsidRPr="00016A9E">
              <w:rPr>
                <w:b/>
                <w:bCs/>
                <w:sz w:val="24"/>
                <w:szCs w:val="24"/>
              </w:rPr>
              <w:drawing>
                <wp:inline distT="0" distB="0" distL="0" distR="0" wp14:anchorId="74F4D2DE" wp14:editId="3D4E2342">
                  <wp:extent cx="1809750" cy="1809750"/>
                  <wp:effectExtent l="0" t="0" r="0" b="0"/>
                  <wp:docPr id="121815883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58833" name="Picture 1" descr="A qr code on a white background&#10;&#10;Description automatically generated"/>
                          <pic:cNvPicPr/>
                        </pic:nvPicPr>
                        <pic:blipFill>
                          <a:blip r:embed="rId9"/>
                          <a:stretch>
                            <a:fillRect/>
                          </a:stretch>
                        </pic:blipFill>
                        <pic:spPr>
                          <a:xfrm>
                            <a:off x="0" y="0"/>
                            <a:ext cx="1810002" cy="1810002"/>
                          </a:xfrm>
                          <a:prstGeom prst="rect">
                            <a:avLst/>
                          </a:prstGeom>
                        </pic:spPr>
                      </pic:pic>
                    </a:graphicData>
                  </a:graphic>
                </wp:inline>
              </w:drawing>
            </w:r>
          </w:p>
        </w:tc>
        <w:tc>
          <w:tcPr>
            <w:tcW w:w="3117" w:type="dxa"/>
          </w:tcPr>
          <w:p w14:paraId="24AB175B" w14:textId="77777777" w:rsidR="00C144A9" w:rsidRDefault="00C144A9" w:rsidP="00791B30">
            <w:pPr>
              <w:spacing w:after="120"/>
              <w:rPr>
                <w:b/>
                <w:bCs/>
                <w:sz w:val="24"/>
                <w:szCs w:val="24"/>
              </w:rPr>
            </w:pPr>
            <w:r w:rsidRPr="00066FE3">
              <w:rPr>
                <w:b/>
                <w:bCs/>
                <w:sz w:val="24"/>
                <w:szCs w:val="24"/>
              </w:rPr>
              <w:drawing>
                <wp:inline distT="0" distB="0" distL="0" distR="0" wp14:anchorId="16690036" wp14:editId="79AB6454">
                  <wp:extent cx="1661915" cy="1733550"/>
                  <wp:effectExtent l="0" t="0" r="0" b="0"/>
                  <wp:docPr id="152625510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55103" name="Picture 1" descr="A qr code on a white background&#10;&#10;Description automatically generated"/>
                          <pic:cNvPicPr/>
                        </pic:nvPicPr>
                        <pic:blipFill>
                          <a:blip r:embed="rId10"/>
                          <a:stretch>
                            <a:fillRect/>
                          </a:stretch>
                        </pic:blipFill>
                        <pic:spPr>
                          <a:xfrm>
                            <a:off x="0" y="0"/>
                            <a:ext cx="1669009" cy="1740949"/>
                          </a:xfrm>
                          <a:prstGeom prst="rect">
                            <a:avLst/>
                          </a:prstGeom>
                        </pic:spPr>
                      </pic:pic>
                    </a:graphicData>
                  </a:graphic>
                </wp:inline>
              </w:drawing>
            </w:r>
          </w:p>
        </w:tc>
      </w:tr>
    </w:tbl>
    <w:p w14:paraId="2530281C" w14:textId="77777777" w:rsidR="00C144A9" w:rsidRDefault="00C144A9" w:rsidP="00C144A9">
      <w:pPr>
        <w:spacing w:after="120" w:line="240" w:lineRule="auto"/>
        <w:rPr>
          <w:b/>
          <w:bCs/>
          <w:sz w:val="24"/>
          <w:szCs w:val="24"/>
        </w:rPr>
      </w:pPr>
    </w:p>
    <w:p w14:paraId="437F75BD" w14:textId="77777777" w:rsidR="00C144A9" w:rsidRDefault="00C144A9" w:rsidP="00C144A9">
      <w:pPr>
        <w:pStyle w:val="paragraph"/>
        <w:spacing w:before="0" w:beforeAutospacing="0" w:after="120" w:afterAutospacing="0"/>
        <w:ind w:right="-405"/>
        <w:rPr>
          <w:rFonts w:asciiTheme="minorHAnsi" w:eastAsiaTheme="minorHAnsi" w:hAnsiTheme="minorHAnsi" w:cstheme="minorBidi"/>
          <w:sz w:val="22"/>
          <w:szCs w:val="22"/>
        </w:rPr>
      </w:pPr>
      <w:r>
        <w:rPr>
          <w:rFonts w:asciiTheme="minorHAnsi" w:eastAsiaTheme="minorHAnsi" w:hAnsiTheme="minorHAnsi" w:cstheme="minorBidi"/>
          <w:sz w:val="22"/>
          <w:szCs w:val="22"/>
        </w:rPr>
        <w:t>SCHOOL START UP THOUGHT EXCHANGE</w:t>
      </w:r>
    </w:p>
    <w:p w14:paraId="0BD4BD03" w14:textId="77777777" w:rsidR="00C144A9" w:rsidRDefault="00C144A9" w:rsidP="00C144A9">
      <w:pPr>
        <w:spacing w:after="120" w:line="240" w:lineRule="auto"/>
        <w:rPr>
          <w:rFonts w:eastAsia="Times New Roman" w:cstheme="minorHAnsi"/>
          <w:color w:val="202020"/>
          <w:shd w:val="clear" w:color="auto" w:fill="FFFFFF"/>
        </w:rPr>
      </w:pPr>
      <w:r w:rsidRPr="0096706D">
        <w:rPr>
          <w:rFonts w:eastAsia="Times New Roman" w:cstheme="minorHAnsi"/>
          <w:color w:val="202020"/>
          <w:shd w:val="clear" w:color="auto" w:fill="FFFFFF"/>
        </w:rPr>
        <w:t xml:space="preserve">As we start the new school year, </w:t>
      </w:r>
      <w:r>
        <w:rPr>
          <w:rFonts w:eastAsia="Times New Roman" w:cstheme="minorHAnsi"/>
          <w:color w:val="202020"/>
          <w:shd w:val="clear" w:color="auto" w:fill="FFFFFF"/>
        </w:rPr>
        <w:t>the Louis Riel School Division</w:t>
      </w:r>
      <w:r w:rsidRPr="0096706D">
        <w:rPr>
          <w:rFonts w:eastAsia="Times New Roman" w:cstheme="minorHAnsi"/>
          <w:color w:val="202020"/>
          <w:shd w:val="clear" w:color="auto" w:fill="FFFFFF"/>
        </w:rPr>
        <w:t xml:space="preserve"> want</w:t>
      </w:r>
      <w:r>
        <w:rPr>
          <w:rFonts w:eastAsia="Times New Roman" w:cstheme="minorHAnsi"/>
          <w:color w:val="202020"/>
          <w:shd w:val="clear" w:color="auto" w:fill="FFFFFF"/>
        </w:rPr>
        <w:t>s</w:t>
      </w:r>
      <w:r w:rsidRPr="0096706D">
        <w:rPr>
          <w:rFonts w:eastAsia="Times New Roman" w:cstheme="minorHAnsi"/>
          <w:color w:val="202020"/>
          <w:shd w:val="clear" w:color="auto" w:fill="FFFFFF"/>
        </w:rPr>
        <w:t xml:space="preserve"> to better understand what’s top of mind for you. Your insights will help our Senior Leadership Team support you more effectively. </w:t>
      </w:r>
      <w:r>
        <w:rPr>
          <w:rFonts w:eastAsia="Times New Roman" w:cstheme="minorHAnsi"/>
          <w:color w:val="202020"/>
          <w:shd w:val="clear" w:color="auto" w:fill="FFFFFF"/>
        </w:rPr>
        <w:t xml:space="preserve">Please share your thoughts in the </w:t>
      </w:r>
      <w:hyperlink r:id="rId11" w:history="1">
        <w:r w:rsidRPr="00561FF0">
          <w:rPr>
            <w:rStyle w:val="Hyperlink"/>
            <w:rFonts w:eastAsia="Times New Roman" w:cstheme="minorHAnsi"/>
            <w:shd w:val="clear" w:color="auto" w:fill="FFFFFF"/>
          </w:rPr>
          <w:t>Thought Exchange</w:t>
        </w:r>
      </w:hyperlink>
      <w:r>
        <w:rPr>
          <w:rFonts w:eastAsia="Times New Roman" w:cstheme="minorHAnsi"/>
          <w:color w:val="202020"/>
          <w:shd w:val="clear" w:color="auto" w:fill="FFFFFF"/>
        </w:rPr>
        <w:t>.</w:t>
      </w:r>
    </w:p>
    <w:p w14:paraId="7B63DE66" w14:textId="77777777" w:rsidR="00C144A9" w:rsidRPr="0096706D" w:rsidRDefault="00C144A9" w:rsidP="00C144A9">
      <w:pPr>
        <w:spacing w:after="120" w:line="240" w:lineRule="auto"/>
        <w:rPr>
          <w:rFonts w:eastAsia="Times New Roman" w:cstheme="minorHAnsi"/>
          <w:color w:val="202020"/>
          <w:shd w:val="clear" w:color="auto" w:fill="FFFFFF"/>
        </w:rPr>
      </w:pPr>
    </w:p>
    <w:p w14:paraId="4157E5BE" w14:textId="77777777" w:rsidR="00C144A9" w:rsidRDefault="00C144A9" w:rsidP="00C144A9">
      <w:pPr>
        <w:spacing w:after="120" w:line="240" w:lineRule="auto"/>
        <w:jc w:val="center"/>
      </w:pPr>
      <w:r w:rsidRPr="006F73B9">
        <w:drawing>
          <wp:inline distT="0" distB="0" distL="0" distR="0" wp14:anchorId="23DDF8A7" wp14:editId="1598EB9F">
            <wp:extent cx="1682094" cy="1654175"/>
            <wp:effectExtent l="0" t="0" r="0" b="3175"/>
            <wp:docPr id="41757516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75161" name="Picture 1" descr="A qr code with black squares&#10;&#10;Description automatically generated"/>
                    <pic:cNvPicPr/>
                  </pic:nvPicPr>
                  <pic:blipFill>
                    <a:blip r:embed="rId12"/>
                    <a:stretch>
                      <a:fillRect/>
                    </a:stretch>
                  </pic:blipFill>
                  <pic:spPr>
                    <a:xfrm>
                      <a:off x="0" y="0"/>
                      <a:ext cx="1690399" cy="1662342"/>
                    </a:xfrm>
                    <a:prstGeom prst="rect">
                      <a:avLst/>
                    </a:prstGeom>
                  </pic:spPr>
                </pic:pic>
              </a:graphicData>
            </a:graphic>
          </wp:inline>
        </w:drawing>
      </w:r>
    </w:p>
    <w:p w14:paraId="64157912" w14:textId="77777777" w:rsidR="00C144A9" w:rsidRDefault="00C144A9" w:rsidP="00C144A9">
      <w:pPr>
        <w:spacing w:after="120" w:line="240" w:lineRule="auto"/>
        <w:rPr>
          <w:rFonts w:eastAsia="Times New Roman" w:cstheme="minorHAnsi"/>
          <w:b/>
          <w:bCs/>
          <w:color w:val="202020"/>
          <w:sz w:val="32"/>
          <w:szCs w:val="32"/>
          <w:shd w:val="clear" w:color="auto" w:fill="FFFFFF"/>
        </w:rPr>
      </w:pPr>
    </w:p>
    <w:p w14:paraId="26D29995" w14:textId="77777777" w:rsidR="00C144A9" w:rsidRDefault="00C144A9" w:rsidP="00C144A9">
      <w:pPr>
        <w:spacing w:after="120" w:line="240" w:lineRule="auto"/>
        <w:rPr>
          <w:rFonts w:eastAsia="Times New Roman" w:cstheme="minorHAnsi"/>
          <w:b/>
          <w:bCs/>
          <w:color w:val="202020"/>
          <w:sz w:val="32"/>
          <w:szCs w:val="32"/>
          <w:shd w:val="clear" w:color="auto" w:fill="FFFFFF"/>
        </w:rPr>
      </w:pPr>
    </w:p>
    <w:p w14:paraId="785AAE22" w14:textId="77777777" w:rsidR="00C144A9" w:rsidRPr="00EE3EF9" w:rsidRDefault="00C144A9" w:rsidP="00C144A9">
      <w:pPr>
        <w:spacing w:after="120" w:line="240" w:lineRule="auto"/>
        <w:rPr>
          <w:rFonts w:eastAsia="Times New Roman" w:cstheme="minorHAnsi"/>
          <w:b/>
          <w:bCs/>
          <w:color w:val="202020"/>
          <w:sz w:val="32"/>
          <w:szCs w:val="32"/>
          <w:shd w:val="clear" w:color="auto" w:fill="FFFFFF"/>
        </w:rPr>
      </w:pPr>
      <w:r>
        <w:rPr>
          <w:rFonts w:eastAsia="Times New Roman" w:cstheme="minorHAnsi"/>
          <w:b/>
          <w:bCs/>
          <w:color w:val="202020"/>
          <w:sz w:val="32"/>
          <w:szCs w:val="32"/>
          <w:shd w:val="clear" w:color="auto" w:fill="FFFFFF"/>
        </w:rPr>
        <w:lastRenderedPageBreak/>
        <w:t>EGM</w:t>
      </w:r>
      <w:r w:rsidRPr="00EE3EF9">
        <w:rPr>
          <w:rFonts w:eastAsia="Times New Roman" w:cstheme="minorHAnsi"/>
          <w:b/>
          <w:bCs/>
          <w:color w:val="202020"/>
          <w:sz w:val="32"/>
          <w:szCs w:val="32"/>
          <w:shd w:val="clear" w:color="auto" w:fill="FFFFFF"/>
        </w:rPr>
        <w:t xml:space="preserve"> </w:t>
      </w:r>
      <w:r>
        <w:rPr>
          <w:rFonts w:eastAsia="Times New Roman" w:cstheme="minorHAnsi"/>
          <w:b/>
          <w:bCs/>
          <w:color w:val="202020"/>
          <w:sz w:val="32"/>
          <w:szCs w:val="32"/>
          <w:shd w:val="clear" w:color="auto" w:fill="FFFFFF"/>
        </w:rPr>
        <w:t>UPDATES</w:t>
      </w:r>
      <w:r w:rsidRPr="00EE3EF9">
        <w:rPr>
          <w:rFonts w:eastAsia="Times New Roman" w:cstheme="minorHAnsi"/>
          <w:b/>
          <w:bCs/>
          <w:color w:val="202020"/>
          <w:sz w:val="32"/>
          <w:szCs w:val="32"/>
          <w:shd w:val="clear" w:color="auto" w:fill="FFFFFF"/>
        </w:rPr>
        <w:t>/PRIORITIES</w:t>
      </w:r>
    </w:p>
    <w:p w14:paraId="49D759B8" w14:textId="77777777" w:rsidR="00C144A9" w:rsidRDefault="00C144A9" w:rsidP="00C144A9">
      <w:pPr>
        <w:spacing w:after="120" w:line="240" w:lineRule="auto"/>
        <w:rPr>
          <w:b/>
          <w:bCs/>
          <w:sz w:val="28"/>
          <w:szCs w:val="28"/>
        </w:rPr>
      </w:pPr>
    </w:p>
    <w:p w14:paraId="6599BBFC" w14:textId="77777777" w:rsidR="00C144A9" w:rsidRDefault="00C144A9" w:rsidP="00C144A9">
      <w:r>
        <w:t>WEEK OF TRUTH AND RECONCILIATION</w:t>
      </w:r>
    </w:p>
    <w:p w14:paraId="55CDB213" w14:textId="77777777" w:rsidR="00C144A9" w:rsidRDefault="00C144A9" w:rsidP="00C144A9">
      <w:r>
        <w:t>To recognize National Day of Truth and Reconciliation, we will be having an assembly on September 27</w:t>
      </w:r>
      <w:r w:rsidRPr="00D37B8B">
        <w:rPr>
          <w:vertAlign w:val="superscript"/>
        </w:rPr>
        <w:t>th</w:t>
      </w:r>
      <w:r>
        <w:t xml:space="preserve"> where students will share their understanding about truth and reconciliation. We have a committee of teachers currently planning events and lessons for the week and we expect it to be similar to what was planned last year.</w:t>
      </w:r>
    </w:p>
    <w:p w14:paraId="4F356296" w14:textId="77777777" w:rsidR="00C144A9" w:rsidRDefault="00C144A9" w:rsidP="00C144A9">
      <w:pPr>
        <w:pStyle w:val="ListParagraph"/>
        <w:numPr>
          <w:ilvl w:val="0"/>
          <w:numId w:val="1"/>
        </w:numPr>
      </w:pPr>
      <w:r>
        <w:t>Witness blanket exploration (virtual exhibit)</w:t>
      </w:r>
    </w:p>
    <w:p w14:paraId="4E13EC9B" w14:textId="77777777" w:rsidR="00C144A9" w:rsidRDefault="00C144A9" w:rsidP="00C144A9">
      <w:pPr>
        <w:pStyle w:val="ListParagraph"/>
        <w:numPr>
          <w:ilvl w:val="0"/>
          <w:numId w:val="1"/>
        </w:numPr>
      </w:pPr>
      <w:r>
        <w:t>Lesson plans around truth and reconciliation</w:t>
      </w:r>
    </w:p>
    <w:p w14:paraId="6D68E786" w14:textId="77777777" w:rsidR="00C144A9" w:rsidRDefault="00C144A9" w:rsidP="00C144A9">
      <w:pPr>
        <w:pStyle w:val="ListParagraph"/>
        <w:numPr>
          <w:ilvl w:val="0"/>
          <w:numId w:val="1"/>
        </w:numPr>
      </w:pPr>
      <w:r>
        <w:t xml:space="preserve">Assembly with guest speakers and shared learning from the Witness Blanket exploration. </w:t>
      </w:r>
    </w:p>
    <w:p w14:paraId="6C86EB20" w14:textId="77777777" w:rsidR="00C144A9" w:rsidRDefault="00C144A9" w:rsidP="00C144A9">
      <w:pPr>
        <w:pStyle w:val="ListParagraph"/>
        <w:numPr>
          <w:ilvl w:val="0"/>
          <w:numId w:val="1"/>
        </w:numPr>
      </w:pPr>
      <w:r>
        <w:t>Friday Sept 27 PM: Orange Shirt Day</w:t>
      </w:r>
    </w:p>
    <w:p w14:paraId="0EF716C0" w14:textId="77777777" w:rsidR="00C144A9" w:rsidRDefault="00C144A9" w:rsidP="00C144A9">
      <w:pPr>
        <w:spacing w:after="120" w:line="240" w:lineRule="auto"/>
      </w:pPr>
    </w:p>
    <w:p w14:paraId="38307B6C" w14:textId="77777777" w:rsidR="00C144A9" w:rsidRDefault="00C144A9" w:rsidP="00C144A9">
      <w:pPr>
        <w:spacing w:after="120" w:line="240" w:lineRule="auto"/>
      </w:pPr>
      <w:r>
        <w:t>UNIVERSAL NUTRITION PROGRAM</w:t>
      </w:r>
    </w:p>
    <w:p w14:paraId="36FBB680" w14:textId="77777777" w:rsidR="00C144A9" w:rsidRDefault="00C144A9" w:rsidP="00C144A9">
      <w:pPr>
        <w:spacing w:after="120" w:line="240" w:lineRule="auto"/>
      </w:pPr>
      <w:r>
        <w:t>The province has provided all school divisions with fuds to provide food to students. Our school has been given funds to provide daily grab and g snacks. We have a variety of options available (fresh fruit, crackers, granola bars, apple sauce…). Our goal is to provide all students with an opportunity to access this food if they are hungry throughout the day. We have been speaking to the students about respectful food consumption and food waste with an expectation that students do not waste food from home by choosing school snacks instead.</w:t>
      </w:r>
    </w:p>
    <w:p w14:paraId="7195254A" w14:textId="77777777" w:rsidR="00C144A9" w:rsidRDefault="00C144A9" w:rsidP="00C144A9">
      <w:pPr>
        <w:spacing w:after="120" w:line="240" w:lineRule="auto"/>
      </w:pPr>
      <w:r>
        <w:t>EXTRACURRICULAR SPORTS</w:t>
      </w:r>
    </w:p>
    <w:p w14:paraId="01C46B18" w14:textId="77777777" w:rsidR="00C144A9" w:rsidRDefault="00C144A9" w:rsidP="00C144A9">
      <w:pPr>
        <w:spacing w:after="120" w:line="240" w:lineRule="auto"/>
      </w:pPr>
      <w:r>
        <w:t xml:space="preserve">Cross country and volleyball are underway. We have found enough coaches to coach all teams. The jersey store is open until Sept. 30. Students can purchase a jersey for remaining sports (they will not arrive in time for cross country or volleyball season) or they can borrow a jersey from the physical education department. </w:t>
      </w:r>
    </w:p>
    <w:p w14:paraId="674D17B6" w14:textId="77777777" w:rsidR="00C144A9" w:rsidRDefault="00C144A9" w:rsidP="00C144A9">
      <w:pPr>
        <w:spacing w:after="120" w:line="240" w:lineRule="auto"/>
      </w:pPr>
      <w:r>
        <w:t>TECHNOLOGY</w:t>
      </w:r>
    </w:p>
    <w:p w14:paraId="13939077" w14:textId="77777777" w:rsidR="00C144A9" w:rsidRDefault="00C144A9" w:rsidP="00C144A9">
      <w:pPr>
        <w:pStyle w:val="paragraph"/>
        <w:spacing w:before="0" w:beforeAutospacing="0" w:after="120" w:afterAutospacing="0"/>
        <w:ind w:right="-405"/>
        <w:rPr>
          <w:rFonts w:asciiTheme="minorHAnsi" w:eastAsiaTheme="minorHAnsi" w:hAnsiTheme="minorHAnsi" w:cstheme="minorBidi"/>
          <w:sz w:val="22"/>
          <w:szCs w:val="22"/>
        </w:rPr>
      </w:pPr>
      <w:r w:rsidRPr="00414625">
        <w:rPr>
          <w:rFonts w:asciiTheme="minorHAnsi" w:eastAsiaTheme="minorHAnsi" w:hAnsiTheme="minorHAnsi" w:cstheme="minorBidi"/>
          <w:sz w:val="22"/>
          <w:szCs w:val="22"/>
        </w:rPr>
        <w:t>Staff at ÉGM use instructional technology to teach the skills, knowledge and behaviors students will need as responsible citizens in the global community. Students learn collaboration, communication, creativity, and critical thinking in a variety of ways throughout the school day. Students in grade 6, 7 and 8 will have access to a shared device throughout the school day. The use of personal devices by students is optional, and only those who want to bring their devices to school should do so. Students will not be allowed to use laptops during the lunch hour (personal or school laptops) unless under teacher direction/supervision.</w:t>
      </w:r>
    </w:p>
    <w:p w14:paraId="1F19EC91" w14:textId="77777777" w:rsidR="00C144A9" w:rsidRDefault="00C144A9" w:rsidP="00C144A9">
      <w:pPr>
        <w:pStyle w:val="paragraph"/>
        <w:spacing w:before="0" w:beforeAutospacing="0" w:after="120" w:afterAutospacing="0"/>
        <w:ind w:right="-405"/>
        <w:rPr>
          <w:rFonts w:asciiTheme="minorHAnsi" w:eastAsiaTheme="minorHAnsi" w:hAnsiTheme="minorHAnsi" w:cstheme="minorBidi"/>
          <w:sz w:val="22"/>
          <w:szCs w:val="22"/>
        </w:rPr>
      </w:pPr>
      <w:r>
        <w:rPr>
          <w:rFonts w:asciiTheme="minorHAnsi" w:eastAsiaTheme="minorHAnsi" w:hAnsiTheme="minorHAnsi" w:cstheme="minorBidi"/>
          <w:sz w:val="22"/>
          <w:szCs w:val="22"/>
        </w:rPr>
        <w:t>CELL PHONES</w:t>
      </w:r>
    </w:p>
    <w:p w14:paraId="40952728" w14:textId="77777777" w:rsidR="00C144A9" w:rsidRDefault="00C144A9" w:rsidP="00C144A9">
      <w:pPr>
        <w:spacing w:after="120" w:line="240" w:lineRule="auto"/>
        <w:jc w:val="both"/>
        <w:rPr>
          <w:rFonts w:ascii="Calibri" w:eastAsia="Calibri" w:hAnsi="Calibri" w:cs="Calibri"/>
        </w:rPr>
      </w:pPr>
      <w:r>
        <w:rPr>
          <w:rFonts w:ascii="Calibri" w:eastAsia="Calibri" w:hAnsi="Calibri" w:cs="Calibri"/>
        </w:rPr>
        <w:t>Please read the revised cell phone policy and provide your feedback:</w:t>
      </w:r>
    </w:p>
    <w:p w14:paraId="350BF104" w14:textId="77777777" w:rsidR="00C144A9" w:rsidRPr="00A7739C" w:rsidRDefault="00C144A9" w:rsidP="00C144A9">
      <w:pPr>
        <w:spacing w:after="120" w:line="240" w:lineRule="auto"/>
        <w:jc w:val="both"/>
        <w:rPr>
          <w:rFonts w:ascii="Calibri" w:eastAsia="Calibri" w:hAnsi="Calibri" w:cs="Calibri"/>
        </w:rPr>
      </w:pPr>
      <w:r w:rsidRPr="001F536D">
        <w:rPr>
          <w:rFonts w:ascii="Calibri" w:eastAsia="Calibri" w:hAnsi="Calibri" w:cs="Calibri"/>
        </w:rPr>
        <w:t>We prefer that students leave their cell phones</w:t>
      </w:r>
      <w:r>
        <w:rPr>
          <w:rFonts w:ascii="Calibri" w:eastAsia="Calibri" w:hAnsi="Calibri" w:cs="Calibri"/>
        </w:rPr>
        <w:t xml:space="preserve">, wireless </w:t>
      </w:r>
      <w:proofErr w:type="spellStart"/>
      <w:r>
        <w:rPr>
          <w:rFonts w:ascii="Calibri" w:eastAsia="Calibri" w:hAnsi="Calibri" w:cs="Calibri"/>
        </w:rPr>
        <w:t>headhpones</w:t>
      </w:r>
      <w:proofErr w:type="spellEnd"/>
      <w:r>
        <w:rPr>
          <w:rFonts w:ascii="Calibri" w:eastAsia="Calibri" w:hAnsi="Calibri" w:cs="Calibri"/>
        </w:rPr>
        <w:t xml:space="preserve"> and smart watches</w:t>
      </w:r>
      <w:r w:rsidRPr="001F536D">
        <w:rPr>
          <w:rFonts w:ascii="Calibri" w:eastAsia="Calibri" w:hAnsi="Calibri" w:cs="Calibri"/>
        </w:rPr>
        <w:t xml:space="preserve"> at home</w:t>
      </w:r>
      <w:r>
        <w:rPr>
          <w:rFonts w:ascii="Calibri" w:eastAsia="Calibri" w:hAnsi="Calibri" w:cs="Calibri"/>
        </w:rPr>
        <w:t xml:space="preserve"> (“devices”)</w:t>
      </w:r>
      <w:r w:rsidRPr="001F536D">
        <w:rPr>
          <w:rFonts w:ascii="Calibri" w:eastAsia="Calibri" w:hAnsi="Calibri" w:cs="Calibri"/>
        </w:rPr>
        <w:t xml:space="preserve">, but students who need to bring </w:t>
      </w:r>
      <w:proofErr w:type="spellStart"/>
      <w:r>
        <w:rPr>
          <w:rFonts w:ascii="Calibri" w:eastAsia="Calibri" w:hAnsi="Calibri" w:cs="Calibri"/>
        </w:rPr>
        <w:t>them</w:t>
      </w:r>
      <w:r w:rsidRPr="001F536D">
        <w:rPr>
          <w:rFonts w:ascii="Calibri" w:eastAsia="Calibri" w:hAnsi="Calibri" w:cs="Calibri"/>
        </w:rPr>
        <w:t>to</w:t>
      </w:r>
      <w:proofErr w:type="spellEnd"/>
      <w:r w:rsidRPr="001F536D">
        <w:rPr>
          <w:rFonts w:ascii="Calibri" w:eastAsia="Calibri" w:hAnsi="Calibri" w:cs="Calibri"/>
        </w:rPr>
        <w:t xml:space="preserve"> school (ex. communication after school or after practical arts), must keep </w:t>
      </w:r>
      <w:r>
        <w:rPr>
          <w:rFonts w:ascii="Calibri" w:eastAsia="Calibri" w:hAnsi="Calibri" w:cs="Calibri"/>
        </w:rPr>
        <w:t>their phones turned off</w:t>
      </w:r>
      <w:r w:rsidRPr="001F536D">
        <w:rPr>
          <w:rFonts w:ascii="Calibri" w:eastAsia="Calibri" w:hAnsi="Calibri" w:cs="Calibri"/>
        </w:rPr>
        <w:t xml:space="preserve"> </w:t>
      </w:r>
      <w:proofErr w:type="spellStart"/>
      <w:r w:rsidRPr="001F536D">
        <w:rPr>
          <w:rFonts w:ascii="Calibri" w:eastAsia="Calibri" w:hAnsi="Calibri" w:cs="Calibri"/>
        </w:rPr>
        <w:t>off</w:t>
      </w:r>
      <w:proofErr w:type="spellEnd"/>
      <w:r w:rsidRPr="001F536D">
        <w:rPr>
          <w:rFonts w:ascii="Calibri" w:eastAsia="Calibri" w:hAnsi="Calibri" w:cs="Calibri"/>
        </w:rPr>
        <w:t xml:space="preserve"> and store </w:t>
      </w:r>
      <w:r>
        <w:rPr>
          <w:rFonts w:ascii="Calibri" w:eastAsia="Calibri" w:hAnsi="Calibri" w:cs="Calibri"/>
        </w:rPr>
        <w:t>their devices</w:t>
      </w:r>
      <w:r w:rsidRPr="001F536D">
        <w:rPr>
          <w:rFonts w:ascii="Calibri" w:eastAsia="Calibri" w:hAnsi="Calibri" w:cs="Calibri"/>
        </w:rPr>
        <w:t xml:space="preserve"> in their lockers during the school day (including lunch and recess). </w:t>
      </w:r>
      <w:r>
        <w:rPr>
          <w:rFonts w:ascii="Calibri" w:eastAsia="Calibri" w:hAnsi="Calibri" w:cs="Calibri"/>
        </w:rPr>
        <w:t>These devices</w:t>
      </w:r>
      <w:r w:rsidRPr="001F536D">
        <w:rPr>
          <w:rFonts w:ascii="Calibri" w:eastAsia="Calibri" w:hAnsi="Calibri" w:cs="Calibri"/>
        </w:rPr>
        <w:t xml:space="preserve"> are not allowed between 8:20 a.m. and 3:03 p.m. Students attending practical arts will not be able to access the</w:t>
      </w:r>
      <w:r>
        <w:rPr>
          <w:rFonts w:ascii="Calibri" w:eastAsia="Calibri" w:hAnsi="Calibri" w:cs="Calibri"/>
        </w:rPr>
        <w:t xml:space="preserve"> devices </w:t>
      </w:r>
      <w:r w:rsidRPr="001F536D">
        <w:rPr>
          <w:rFonts w:ascii="Calibri" w:eastAsia="Calibri" w:hAnsi="Calibri" w:cs="Calibri"/>
        </w:rPr>
        <w:t xml:space="preserve">during practical arts class times and will be expected to put </w:t>
      </w:r>
      <w:r>
        <w:rPr>
          <w:rFonts w:ascii="Calibri" w:eastAsia="Calibri" w:hAnsi="Calibri" w:cs="Calibri"/>
        </w:rPr>
        <w:t>them</w:t>
      </w:r>
      <w:r w:rsidRPr="001F536D">
        <w:rPr>
          <w:rFonts w:ascii="Calibri" w:eastAsia="Calibri" w:hAnsi="Calibri" w:cs="Calibri"/>
        </w:rPr>
        <w:t xml:space="preserve"> in their lockers as soon as they return to the school. If a student is having </w:t>
      </w:r>
      <w:r w:rsidRPr="001F536D">
        <w:rPr>
          <w:rFonts w:ascii="Calibri" w:eastAsia="Calibri" w:hAnsi="Calibri" w:cs="Calibri"/>
        </w:rPr>
        <w:lastRenderedPageBreak/>
        <w:t>trouble complying with the policy, a staff member will direct the student to our office, and their device will remain in the office for the day. If a student continues to use their cell phone in class, hallways, and bathrooms, we will have a parent pick up the phone at the end of the day or as soon as possible.</w:t>
      </w:r>
    </w:p>
    <w:p w14:paraId="2629E4DF" w14:textId="77777777" w:rsidR="00C144A9" w:rsidRDefault="00C144A9" w:rsidP="00C144A9">
      <w:pPr>
        <w:spacing w:after="120" w:line="240" w:lineRule="auto"/>
      </w:pPr>
      <w:r>
        <w:t>NATURAL HELPERS</w:t>
      </w:r>
    </w:p>
    <w:p w14:paraId="303DFE41" w14:textId="77777777" w:rsidR="00C144A9" w:rsidRDefault="00C144A9" w:rsidP="00C144A9">
      <w:pPr>
        <w:spacing w:after="120" w:line="240" w:lineRule="auto"/>
      </w:pPr>
      <w:r>
        <w:t>Selected Grade 7/8 student will participate in our Natural Helpers Training Dec 1, 2, 3 at the Monterey Board Office. This is a training retreat that encourages empathy and peer support among youth. Students are nominated by their peers and identified as natural helpers. The training serves to enhance the natural skills identified in these young people by their peers.</w:t>
      </w:r>
    </w:p>
    <w:p w14:paraId="554FC2C7" w14:textId="77777777" w:rsidR="00C144A9" w:rsidRDefault="00C144A9" w:rsidP="00C144A9">
      <w:pPr>
        <w:spacing w:after="120" w:line="240" w:lineRule="auto"/>
      </w:pPr>
      <w:r>
        <w:t>GRADE LEVEL OUTINGS</w:t>
      </w:r>
    </w:p>
    <w:p w14:paraId="6FF02ADA" w14:textId="77777777" w:rsidR="00C144A9" w:rsidRDefault="00C144A9" w:rsidP="00C144A9">
      <w:pPr>
        <w:spacing w:after="120" w:line="240" w:lineRule="auto"/>
      </w:pPr>
      <w:r>
        <w:t>Grade 6 students will participate in a day in June. The exact date, location and cost is yet to be determined. Another day activity may be planned at another location as well.</w:t>
      </w:r>
    </w:p>
    <w:p w14:paraId="6BA8CFE0" w14:textId="77777777" w:rsidR="00C144A9" w:rsidRDefault="00C144A9" w:rsidP="00C144A9">
      <w:pPr>
        <w:spacing w:after="120" w:line="240" w:lineRule="auto"/>
      </w:pPr>
      <w:r>
        <w:t xml:space="preserve">Grade 7 students will participate in an overnight ski trip February 6, 7. Cost for this is just approximately 300$ per student. </w:t>
      </w:r>
    </w:p>
    <w:p w14:paraId="463BA6C1" w14:textId="77777777" w:rsidR="00C144A9" w:rsidRDefault="00C144A9" w:rsidP="00C144A9">
      <w:pPr>
        <w:spacing w:after="120" w:line="240" w:lineRule="auto"/>
      </w:pPr>
      <w:r>
        <w:t>Grade 8 students will participate in a 3 day (2 night) at Camp Stevens in Lake of the Woods. Cost for this is approximately 300$ per student. Dates still to be determined (May or June).</w:t>
      </w:r>
    </w:p>
    <w:p w14:paraId="797926FB" w14:textId="77777777" w:rsidR="00C144A9" w:rsidRDefault="00C144A9" w:rsidP="00C144A9">
      <w:pPr>
        <w:spacing w:after="120" w:line="240" w:lineRule="auto"/>
      </w:pPr>
      <w:r>
        <w:t>School level fundraising will be held for these events and financing will be provided for all students that require support.</w:t>
      </w:r>
    </w:p>
    <w:p w14:paraId="6E5B6A30" w14:textId="77777777" w:rsidR="00C144A9" w:rsidRDefault="00C144A9" w:rsidP="00C144A9">
      <w:pPr>
        <w:spacing w:after="120" w:line="240" w:lineRule="auto"/>
      </w:pPr>
    </w:p>
    <w:sectPr w:rsidR="00C14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C48"/>
    <w:multiLevelType w:val="hybridMultilevel"/>
    <w:tmpl w:val="189EDA58"/>
    <w:lvl w:ilvl="0" w:tplc="FF342A8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DA457E"/>
    <w:multiLevelType w:val="hybridMultilevel"/>
    <w:tmpl w:val="5438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56F0B"/>
    <w:multiLevelType w:val="hybridMultilevel"/>
    <w:tmpl w:val="B590D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23B62"/>
    <w:multiLevelType w:val="hybridMultilevel"/>
    <w:tmpl w:val="15C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500102">
    <w:abstractNumId w:val="1"/>
  </w:num>
  <w:num w:numId="2" w16cid:durableId="1169753170">
    <w:abstractNumId w:val="0"/>
  </w:num>
  <w:num w:numId="3" w16cid:durableId="216010607">
    <w:abstractNumId w:val="3"/>
  </w:num>
  <w:num w:numId="4" w16cid:durableId="19813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E7"/>
    <w:rsid w:val="00016A9E"/>
    <w:rsid w:val="0003521D"/>
    <w:rsid w:val="00063719"/>
    <w:rsid w:val="0006616A"/>
    <w:rsid w:val="00066FE3"/>
    <w:rsid w:val="000700F8"/>
    <w:rsid w:val="00074535"/>
    <w:rsid w:val="0009339A"/>
    <w:rsid w:val="000D1144"/>
    <w:rsid w:val="001673AC"/>
    <w:rsid w:val="001775AE"/>
    <w:rsid w:val="001E46EA"/>
    <w:rsid w:val="001F371B"/>
    <w:rsid w:val="001F536D"/>
    <w:rsid w:val="002017B9"/>
    <w:rsid w:val="00241868"/>
    <w:rsid w:val="00242006"/>
    <w:rsid w:val="00282074"/>
    <w:rsid w:val="00331D0C"/>
    <w:rsid w:val="00375199"/>
    <w:rsid w:val="00414625"/>
    <w:rsid w:val="004960F7"/>
    <w:rsid w:val="005676B3"/>
    <w:rsid w:val="005D662A"/>
    <w:rsid w:val="006220F1"/>
    <w:rsid w:val="006533D6"/>
    <w:rsid w:val="00657766"/>
    <w:rsid w:val="006E4812"/>
    <w:rsid w:val="006F72EE"/>
    <w:rsid w:val="006F73B9"/>
    <w:rsid w:val="0086360E"/>
    <w:rsid w:val="008B0C18"/>
    <w:rsid w:val="009E7252"/>
    <w:rsid w:val="00A01127"/>
    <w:rsid w:val="00A03E2D"/>
    <w:rsid w:val="00A725AE"/>
    <w:rsid w:val="00A7739C"/>
    <w:rsid w:val="00AF207C"/>
    <w:rsid w:val="00AF2AB6"/>
    <w:rsid w:val="00B24FE7"/>
    <w:rsid w:val="00C144A9"/>
    <w:rsid w:val="00C43902"/>
    <w:rsid w:val="00C600BF"/>
    <w:rsid w:val="00D00D7B"/>
    <w:rsid w:val="00D01947"/>
    <w:rsid w:val="00D37B8B"/>
    <w:rsid w:val="00D4064D"/>
    <w:rsid w:val="00DA1C00"/>
    <w:rsid w:val="00DD4832"/>
    <w:rsid w:val="00DF0CEA"/>
    <w:rsid w:val="00E0136A"/>
    <w:rsid w:val="00E3072A"/>
    <w:rsid w:val="00E713C4"/>
    <w:rsid w:val="00E8794E"/>
    <w:rsid w:val="00E97F5F"/>
    <w:rsid w:val="00EE3EF9"/>
    <w:rsid w:val="00F00B6C"/>
    <w:rsid w:val="00F36057"/>
    <w:rsid w:val="00FD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6CB7"/>
  <w15:chartTrackingRefBased/>
  <w15:docId w15:val="{28553A06-59AD-4390-A8C0-0D1B226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82074"/>
  </w:style>
  <w:style w:type="character" w:customStyle="1" w:styleId="eop">
    <w:name w:val="eop"/>
    <w:basedOn w:val="DefaultParagraphFont"/>
    <w:rsid w:val="00282074"/>
  </w:style>
  <w:style w:type="table" w:styleId="TableGrid">
    <w:name w:val="Table Grid"/>
    <w:basedOn w:val="TableNormal"/>
    <w:uiPriority w:val="39"/>
    <w:rsid w:val="0065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0F7"/>
    <w:pPr>
      <w:ind w:left="720"/>
      <w:contextualSpacing/>
    </w:pPr>
  </w:style>
  <w:style w:type="character" w:styleId="Hyperlink">
    <w:name w:val="Hyperlink"/>
    <w:basedOn w:val="DefaultParagraphFont"/>
    <w:uiPriority w:val="99"/>
    <w:unhideWhenUsed/>
    <w:rsid w:val="00A01127"/>
    <w:rPr>
      <w:color w:val="0563C1" w:themeColor="hyperlink"/>
      <w:u w:val="single"/>
    </w:rPr>
  </w:style>
  <w:style w:type="paragraph" w:customStyle="1" w:styleId="paragraph">
    <w:name w:val="paragraph"/>
    <w:basedOn w:val="Normal"/>
    <w:rsid w:val="00A0112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0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7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mLJRSUISnEmKPKIfhZH7iZPw8Ar4U6pNq09nobfHrJVUMUQyS0lTVERJSzc1V1dVVjVVQ0pGN0I3MyQlQCN0PWcu"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usercontent.com/30f4c6bbb8cccae9987f2db00/files/40b8ad14-db18-9ff8-3869-97144dc18519/Policy_GBEF_JICJ_Use_of_Cell_Phones_in_Schools.pdf" TargetMode="External"/><Relationship Id="rId11" Type="http://schemas.openxmlformats.org/officeDocument/2006/relationships/hyperlink" Target="https://lrsd.us19.list-manage.com/track/click?u=30f4c6bbb8cccae9987f2db00&amp;id=34f1b45025&amp;e=955dd58236" TargetMode="External"/><Relationship Id="rId5" Type="http://schemas.openxmlformats.org/officeDocument/2006/relationships/hyperlink" Target="https://mcusercontent.com/30f4c6bbb8cccae9987f2db00/files/fc329b56-20ad-f9c7-8574-6f78733ecae2/2024_08_15_Letter_ENG.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Maynard</dc:creator>
  <cp:keywords/>
  <dc:description/>
  <cp:lastModifiedBy>Nicole Maynard</cp:lastModifiedBy>
  <cp:revision>41</cp:revision>
  <dcterms:created xsi:type="dcterms:W3CDTF">2024-09-17T23:24:00Z</dcterms:created>
  <dcterms:modified xsi:type="dcterms:W3CDTF">2024-09-17T23:55:00Z</dcterms:modified>
</cp:coreProperties>
</file>